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01" w:rsidRPr="000C2401" w:rsidRDefault="000C2401" w:rsidP="000C240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0C2401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0C2401">
        <w:rPr>
          <w:rFonts w:ascii="Times New Roman" w:hAnsi="Times New Roman" w:cs="Times New Roman"/>
          <w:sz w:val="28"/>
          <w:szCs w:val="28"/>
        </w:rPr>
        <w:br/>
      </w:r>
    </w:p>
    <w:p w:rsidR="000C2401" w:rsidRPr="000C2401" w:rsidRDefault="000C2401" w:rsidP="000C240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РЕШЕНИЕ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от 23 декабря 2009 г. N 1489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О ПОЛОЖЕНИИ О ПРОВЕДЕНИИ АНТИКОРРУПЦИОННОЙ ЭКСПЕРТИЗЫ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НОРМАТИВНЫХ ПРАВОВЫХ РЕШЕНИЙ СОВЕТА ДЕПУТАТОВ ГОРОДА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НОВОСИБИРСКА, ПРОЕКТОВ НОРМАТИВНЫХ ПРАВОВЫХ РЕШЕНИЙ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СОВЕТА ДЕПУТАТОВ ГОРОДА НОВОСИБИРСКА И ПОПРАВОК К НИМ</w:t>
      </w:r>
    </w:p>
    <w:p w:rsidR="000C2401" w:rsidRPr="000C2401" w:rsidRDefault="000C2401" w:rsidP="000C2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2401" w:rsidRPr="000C2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01" w:rsidRPr="000C2401" w:rsidRDefault="000C2401" w:rsidP="000C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01" w:rsidRPr="000C2401" w:rsidRDefault="000C2401" w:rsidP="000C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от 29.10.2012 </w:t>
            </w:r>
            <w:hyperlink r:id="rId5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705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, от 22.03.2017 </w:t>
            </w:r>
            <w:hyperlink r:id="rId6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378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, от 25.04.2018 </w:t>
            </w:r>
            <w:hyperlink r:id="rId7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607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от 05.12.2018 </w:t>
            </w:r>
            <w:hyperlink r:id="rId8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715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01" w:rsidRPr="000C2401" w:rsidRDefault="000C2401" w:rsidP="000C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401" w:rsidRPr="000C2401" w:rsidRDefault="000C2401" w:rsidP="000C2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0C24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"Об антикоррупционной экспертизе нормативных правовых актов и проектов нормативных правовых актов", руководствуясь </w:t>
      </w:r>
      <w:hyperlink r:id="rId10" w:history="1">
        <w:r w:rsidRPr="000C2401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1. Принять </w:t>
      </w:r>
      <w:hyperlink w:anchor="P33" w:history="1">
        <w:r w:rsidRPr="000C240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о проведении антикоррупционной экспертизы нормативных правовых решений Совета депутатов города Новосибирска, проектов нормативных правовых решений Совета депутатов города Новосибирска и поправок к ним (приложение).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2. Решение вступает в силу на следующий день после его официального опубликования.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 (Казак А.А.).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0C2401" w:rsidRPr="000C2401" w:rsidRDefault="000C2401" w:rsidP="000C24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В.Ф.ГОРОДЕЦКИЙ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2401" w:rsidRPr="000C2401" w:rsidRDefault="000C2401" w:rsidP="000C24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к решению</w:t>
      </w:r>
    </w:p>
    <w:p w:rsidR="000C2401" w:rsidRPr="000C2401" w:rsidRDefault="000C2401" w:rsidP="000C24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0C2401" w:rsidRPr="000C2401" w:rsidRDefault="000C2401" w:rsidP="000C24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0C2401" w:rsidRPr="000C2401" w:rsidRDefault="000C2401" w:rsidP="000C24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от 23.12.2009 N 1489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0C2401">
        <w:rPr>
          <w:rFonts w:ascii="Times New Roman" w:hAnsi="Times New Roman" w:cs="Times New Roman"/>
          <w:sz w:val="28"/>
          <w:szCs w:val="28"/>
        </w:rPr>
        <w:t>ПОЛОЖЕНИЕ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НОРМАТИВНЫХ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ПРАВОВЫХ РЕШЕНИЙ СОВЕТА ДЕПУТАТОВ ГОРОДА НОВОСИБИРСКА,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ПРОЕКТОВ НОРМАТИВНЫХ ПРАВОВЫХ РЕШЕНИЙ СОВЕТА ДЕПУТАТОВ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ГОРОДА НОВОСИБИРСКА И ПОПРАВОК К НИМ</w:t>
      </w:r>
    </w:p>
    <w:p w:rsidR="000C2401" w:rsidRPr="000C2401" w:rsidRDefault="000C2401" w:rsidP="000C2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2401" w:rsidRPr="000C2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01" w:rsidRPr="000C2401" w:rsidRDefault="000C2401" w:rsidP="000C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01" w:rsidRPr="000C2401" w:rsidRDefault="000C2401" w:rsidP="000C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от 29.10.2012 </w:t>
            </w:r>
            <w:hyperlink r:id="rId11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705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, от 22.03.2017 </w:t>
            </w:r>
            <w:hyperlink r:id="rId12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378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, от 25.04.2018 </w:t>
            </w:r>
            <w:hyperlink r:id="rId13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607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2401" w:rsidRPr="000C2401" w:rsidRDefault="000C2401" w:rsidP="000C2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hAnsi="Times New Roman" w:cs="Times New Roman"/>
                <w:sz w:val="28"/>
                <w:szCs w:val="28"/>
              </w:rPr>
              <w:t xml:space="preserve">от 05.12.2018 </w:t>
            </w:r>
            <w:hyperlink r:id="rId14" w:history="1">
              <w:r w:rsidRPr="000C2401">
                <w:rPr>
                  <w:rFonts w:ascii="Times New Roman" w:hAnsi="Times New Roman" w:cs="Times New Roman"/>
                  <w:sz w:val="28"/>
                  <w:szCs w:val="28"/>
                </w:rPr>
                <w:t>N 715</w:t>
              </w:r>
            </w:hyperlink>
            <w:r w:rsidRPr="000C24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01" w:rsidRPr="000C2401" w:rsidRDefault="000C2401" w:rsidP="000C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1.1. Положение о проведении антикоррупционной экспертизы нормативных правовых решений Совета депутатов города Новосибирска, проектов нормативных правовых решений Совета депутатов города Новосибирска и поправок к ним (далее - Положение) устанавливает предмет антикоррупционной экспертизы нормативных правовых решений городского Совета Новосибирска, Совета депутатов города Новосибирска (далее - Совет), проектов нормативных правовых решений Совета и поправок к ним (далее - антикоррупционная экспертиза), порядок и сроки ее проведения, а также регулирует отдельные вопросы организации проведения независимой антикоррупционной экспертизы нормативных правовых решений Совета, проектов нормативных правовых решений Совета (далее - независимая антикоррупционная экспертиза).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0C2401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05.12.2018 N 715)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 </w:t>
      </w:r>
      <w:hyperlink r:id="rId16" w:history="1">
        <w:r w:rsidRPr="000C240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7" w:history="1">
        <w:r w:rsidRPr="000C24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Федеральным </w:t>
      </w:r>
      <w:hyperlink r:id="rId18" w:history="1">
        <w:r w:rsidRPr="000C24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"Об антикоррупционной экспертизе нормативных правовых актов и проектов нормативных правовых актов" (далее - Федеральный закон), иными нормативными правовыми актами Российской Федерации, Новосибирской области, </w:t>
      </w:r>
      <w:hyperlink r:id="rId19" w:history="1">
        <w:r w:rsidRPr="000C240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города Новосибирска.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1.3. Для целей настоящего Положения используются следующие понятия: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- деятельность, направленная на выявление в нормативных правовых решениях городского Совета </w:t>
      </w:r>
      <w:r w:rsidRPr="000C2401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Новосибирска, Совета, проектах нормативных правовых решений Совета и поправках к ним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факторов, их описание и выработку рекомендаций по устранению действия таких факторов;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факторы - положения нормативных правовых решений городского Совета Новосибирска, Совета, проектов нормативных правовых решений Совета и поправок к ним, устанавливающие для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 установлен </w:t>
      </w:r>
      <w:hyperlink r:id="rId20" w:history="1">
        <w:r w:rsidRPr="000C2401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(далее - Методика).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1.4. Антикоррупционная экспертиза в Совете, независимая антикоррупционная экспертиза проводятся в соответствии с Федеральным законом в порядке, установленном настоящим Положением, Регламентом Совета, и согласно Методике.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history="1">
        <w:r w:rsidRPr="000C2401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05.12.2018 N 715)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1.5. Целью проведения антикоррупционной экспертизы в Совете является устранение действующих правовых норм и недопущение принятия правовых норм, которые создают предпосылки и (или) повышают вероятность совершения коррупционных действий в правоприменительной практике.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1.6. Задачами антикоррупционной экспертизы в Совете являются выявление в нормативных правовых решениях городского Совета Новосибирска, Совета, проектах нормативных правовых решений Совета и поправках к ним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факторов, их описание и выработка рекомендаций, направленных на устранение действия таких факторов.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1.7. В целях реализации принципа обязательности проведения антикоррупционной экспертизы не допускается рассмотрение на сессии Совета проекта нормативного правового решения Совета, не прошедшего антикоррупционную экспертизу, в том числе повторную антикоррупционную экспертизу, в порядке и случаях, установленных настоящим Положением, Регламентом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2. Предмет антикоррупционной экспертизы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2.1. Антикоррупционная экспертиза в Совете проводится в отношении: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нормативных правовых решений городского Совета Новосибирска, Совета (далее - решение Совета), за исключением отмененных или признанных утратившими силу;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проектов решений Совета;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поправок к проектам решений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2.2. В предмет антикоррупционной экспертизы не входит рассмотрение </w:t>
      </w:r>
      <w:r w:rsidRPr="000C2401">
        <w:rPr>
          <w:rFonts w:ascii="Times New Roman" w:hAnsi="Times New Roman" w:cs="Times New Roman"/>
          <w:sz w:val="28"/>
          <w:szCs w:val="28"/>
        </w:rPr>
        <w:lastRenderedPageBreak/>
        <w:t>следующих вопросов: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мотивы и цели разработки решения Совета, его проекта, а также поправок к нему;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соответствие решения Совета, его проекта, а также поправок к нему действующему законодательству, правилам юридической техники, иным требованиям, составляющим предмет правовой экспертизы (сравнительно-правового анализа на соответствие действующему законодательству).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 Порядок и сроки проведения антикоррупционной экспертизы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3.1. Антикоррупционная экспертиза проводится при проведении правовой экспертизы (сравнительно-правового анализа на соответствие действующему законодательству) в порядке, установленном настоящим Положением, Регламентом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3.2. Антикоррупционная экспертиза проектов решений Совета осуществляется управлением по правовым и экономическим вопросам Совета в рамках подготовки заключений на указанные проекты.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29.10.2012 </w:t>
      </w:r>
      <w:hyperlink r:id="rId22" w:history="1">
        <w:r w:rsidRPr="000C2401">
          <w:rPr>
            <w:rFonts w:ascii="Times New Roman" w:hAnsi="Times New Roman" w:cs="Times New Roman"/>
            <w:sz w:val="28"/>
            <w:szCs w:val="28"/>
          </w:rPr>
          <w:t>N 705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22.03.2017 </w:t>
      </w:r>
      <w:hyperlink r:id="rId23" w:history="1">
        <w:r w:rsidRPr="000C2401">
          <w:rPr>
            <w:rFonts w:ascii="Times New Roman" w:hAnsi="Times New Roman" w:cs="Times New Roman"/>
            <w:sz w:val="28"/>
            <w:szCs w:val="28"/>
          </w:rPr>
          <w:t>N 378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25.04.2018 </w:t>
      </w:r>
      <w:hyperlink r:id="rId24" w:history="1">
        <w:r w:rsidRPr="000C2401">
          <w:rPr>
            <w:rFonts w:ascii="Times New Roman" w:hAnsi="Times New Roman" w:cs="Times New Roman"/>
            <w:sz w:val="28"/>
            <w:szCs w:val="28"/>
          </w:rPr>
          <w:t>N 607</w:t>
        </w:r>
      </w:hyperlink>
      <w:r w:rsidRPr="000C2401">
        <w:rPr>
          <w:rFonts w:ascii="Times New Roman" w:hAnsi="Times New Roman" w:cs="Times New Roman"/>
          <w:sz w:val="28"/>
          <w:szCs w:val="28"/>
        </w:rPr>
        <w:t>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3.3. Антикоррупционная экспертиза поправок к проекту решения Совета осуществляется управлением по правовым и экономическим вопросам Совета в рамках подготовки заключения на указанные поправки.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29.10.2012 </w:t>
      </w:r>
      <w:hyperlink r:id="rId25" w:history="1">
        <w:r w:rsidRPr="000C2401">
          <w:rPr>
            <w:rFonts w:ascii="Times New Roman" w:hAnsi="Times New Roman" w:cs="Times New Roman"/>
            <w:sz w:val="28"/>
            <w:szCs w:val="28"/>
          </w:rPr>
          <w:t>N 705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22.03.2017 </w:t>
      </w:r>
      <w:hyperlink r:id="rId26" w:history="1">
        <w:r w:rsidRPr="000C2401">
          <w:rPr>
            <w:rFonts w:ascii="Times New Roman" w:hAnsi="Times New Roman" w:cs="Times New Roman"/>
            <w:sz w:val="28"/>
            <w:szCs w:val="28"/>
          </w:rPr>
          <w:t>N 378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25.04.2018 </w:t>
      </w:r>
      <w:hyperlink r:id="rId27" w:history="1">
        <w:r w:rsidRPr="000C2401">
          <w:rPr>
            <w:rFonts w:ascii="Times New Roman" w:hAnsi="Times New Roman" w:cs="Times New Roman"/>
            <w:sz w:val="28"/>
            <w:szCs w:val="28"/>
          </w:rPr>
          <w:t>N 607</w:t>
        </w:r>
      </w:hyperlink>
      <w:r w:rsidRPr="000C2401">
        <w:rPr>
          <w:rFonts w:ascii="Times New Roman" w:hAnsi="Times New Roman" w:cs="Times New Roman"/>
          <w:sz w:val="28"/>
          <w:szCs w:val="28"/>
        </w:rPr>
        <w:t>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3.4. Антикоррупционная экспертиза действующих решений Совета проводится управлением по правовым и экономическим вопросам Совета по инициативе: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29.10.2012 </w:t>
      </w:r>
      <w:hyperlink r:id="rId28" w:history="1">
        <w:r w:rsidRPr="000C2401">
          <w:rPr>
            <w:rFonts w:ascii="Times New Roman" w:hAnsi="Times New Roman" w:cs="Times New Roman"/>
            <w:sz w:val="28"/>
            <w:szCs w:val="28"/>
          </w:rPr>
          <w:t>N 705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22.03.2017 </w:t>
      </w:r>
      <w:hyperlink r:id="rId29" w:history="1">
        <w:r w:rsidRPr="000C2401">
          <w:rPr>
            <w:rFonts w:ascii="Times New Roman" w:hAnsi="Times New Roman" w:cs="Times New Roman"/>
            <w:sz w:val="28"/>
            <w:szCs w:val="28"/>
          </w:rPr>
          <w:t>N 378</w:t>
        </w:r>
      </w:hyperlink>
      <w:r w:rsidRPr="000C2401">
        <w:rPr>
          <w:rFonts w:ascii="Times New Roman" w:hAnsi="Times New Roman" w:cs="Times New Roman"/>
          <w:sz w:val="28"/>
          <w:szCs w:val="28"/>
        </w:rPr>
        <w:t>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председателя Совета в соответствии с его поручением;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постоянной комиссии Совета в соответствии с ее решением;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управления по правовым и экономическим вопросам Совета в соответствии с планами его работы.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29.10.2012 </w:t>
      </w:r>
      <w:hyperlink r:id="rId30" w:history="1">
        <w:r w:rsidRPr="000C2401">
          <w:rPr>
            <w:rFonts w:ascii="Times New Roman" w:hAnsi="Times New Roman" w:cs="Times New Roman"/>
            <w:sz w:val="28"/>
            <w:szCs w:val="28"/>
          </w:rPr>
          <w:t>N 705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22.03.2017 </w:t>
      </w:r>
      <w:hyperlink r:id="rId31" w:history="1">
        <w:r w:rsidRPr="000C2401">
          <w:rPr>
            <w:rFonts w:ascii="Times New Roman" w:hAnsi="Times New Roman" w:cs="Times New Roman"/>
            <w:sz w:val="28"/>
            <w:szCs w:val="28"/>
          </w:rPr>
          <w:t>N 378</w:t>
        </w:r>
      </w:hyperlink>
      <w:r w:rsidRPr="000C2401">
        <w:rPr>
          <w:rFonts w:ascii="Times New Roman" w:hAnsi="Times New Roman" w:cs="Times New Roman"/>
          <w:sz w:val="28"/>
          <w:szCs w:val="28"/>
        </w:rPr>
        <w:t>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3.5. Проекты решений Совета, содержащие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факторы, по решению постоянной комиссии Совета подлежат доработке в порядке, установленном Регламентом Совета. Доработанные проекты решений Совета подлежат повторной антикоррупционной экспертизе.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Повторная антикоррупционная экспертиза проектов решений Совета проводится в порядке, установленном настоящим Положением.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3.6. Сроки проведения антикоррупционной экспертизы: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действующих решений Совета - 7 рабочих дней со дня получения управлением по правовым и экономическим вопросам Совета соответствующего поручения председателя Совета, решения постоянной </w:t>
      </w:r>
      <w:r w:rsidRPr="000C2401">
        <w:rPr>
          <w:rFonts w:ascii="Times New Roman" w:hAnsi="Times New Roman" w:cs="Times New Roman"/>
          <w:sz w:val="28"/>
          <w:szCs w:val="28"/>
        </w:rPr>
        <w:lastRenderedPageBreak/>
        <w:t>комиссии Совета;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29.10.2012 </w:t>
      </w:r>
      <w:hyperlink r:id="rId32" w:history="1">
        <w:r w:rsidRPr="000C2401">
          <w:rPr>
            <w:rFonts w:ascii="Times New Roman" w:hAnsi="Times New Roman" w:cs="Times New Roman"/>
            <w:sz w:val="28"/>
            <w:szCs w:val="28"/>
          </w:rPr>
          <w:t>N 705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22.03.2017 </w:t>
      </w:r>
      <w:hyperlink r:id="rId33" w:history="1">
        <w:r w:rsidRPr="000C2401">
          <w:rPr>
            <w:rFonts w:ascii="Times New Roman" w:hAnsi="Times New Roman" w:cs="Times New Roman"/>
            <w:sz w:val="28"/>
            <w:szCs w:val="28"/>
          </w:rPr>
          <w:t>N 378</w:t>
        </w:r>
      </w:hyperlink>
      <w:r w:rsidRPr="000C2401">
        <w:rPr>
          <w:rFonts w:ascii="Times New Roman" w:hAnsi="Times New Roman" w:cs="Times New Roman"/>
          <w:sz w:val="28"/>
          <w:szCs w:val="28"/>
        </w:rPr>
        <w:t>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проектов решений Совета и поправок к ним - в течение срока, установленного Регламентом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Указанные сроки могут быть продлены в порядке, установленном Регламентом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3.7. При проведении антикоррупционной экспертизы: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оцениваются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факторы, отдельно и в их совокупности;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рассматриваются варианты устранения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принимается решение о подготовке заключения.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3.8. Для проведения антикоррупционной экспертизы могут использоваться судебная практика по соответствующему вопросу, информация о практике применения действующих нормативных правовых актов, регулирующих отношения в соответствующей сфере, мотивированные мнения органов, организаций и граждан, осуществляющих деятельность или обладающих специальными познаниями в регулируемой сфере, данные социологических опросов, научные исследования и другая информация, способная помочь правильно оценить наличие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3.9. Результаты антикоррупционной экспертизы решений Совета, проектов решений Совета и поправок к ним заносятся в заключение, содержащее результаты правовой экспертизы или сравнительно-правового анализа на соответствие действующему законодательству.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В заключении указываются следующие сведения: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основания для проведения антикоррупционной экспертизы действующего решения Совета;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реквизиты решения Совета, проекта решения Совета, поправки к нему (вид документа, дата, регистрационный номер, наименование);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перечень выявленных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 с указанием правовых норм, в которых эти факторы выявлены, либо информация об отсутствии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способы устранения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факторов, в качестве которых могут быть предложены конкретные формулировки отдельных правовых норм.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В случае проведения антикоррупционной экспертизы действующего решения Совета по инициативе управления по правовым и экономическим вопросам Совета в соответствии с планами работы управления по правовым и экономическим вопросам Совета, заключение по результатам антикоррупционной экспертизы оформляется при обнаружении в нем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0C2401" w:rsidRPr="000C2401" w:rsidRDefault="000C2401" w:rsidP="000C2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29.10.2012 </w:t>
      </w:r>
      <w:hyperlink r:id="rId34" w:history="1">
        <w:r w:rsidRPr="000C2401">
          <w:rPr>
            <w:rFonts w:ascii="Times New Roman" w:hAnsi="Times New Roman" w:cs="Times New Roman"/>
            <w:sz w:val="28"/>
            <w:szCs w:val="28"/>
          </w:rPr>
          <w:t>N 705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, от 22.03.2017 </w:t>
      </w:r>
      <w:hyperlink r:id="rId35" w:history="1">
        <w:r w:rsidRPr="000C2401">
          <w:rPr>
            <w:rFonts w:ascii="Times New Roman" w:hAnsi="Times New Roman" w:cs="Times New Roman"/>
            <w:sz w:val="28"/>
            <w:szCs w:val="28"/>
          </w:rPr>
          <w:t>N 378</w:t>
        </w:r>
      </w:hyperlink>
      <w:r w:rsidRPr="000C2401">
        <w:rPr>
          <w:rFonts w:ascii="Times New Roman" w:hAnsi="Times New Roman" w:cs="Times New Roman"/>
          <w:sz w:val="28"/>
          <w:szCs w:val="28"/>
        </w:rPr>
        <w:t>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3.10. В течение 2 рабочих дней со дня подписания заключение на действующее решение Совета направляется субъекту, по инициативе которого проводилась антикоррупционная экспертиза, и (или) иному уполномоченному </w:t>
      </w:r>
      <w:r w:rsidRPr="000C240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должностному лицу для его рассмотрения и принятия решения по вопросу устранения выявленных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3.11. Заключение на действующее решение Совета, содержащее указание о наличии в данном решении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факторов, в течение 2 рабочих дней со дня подписания направляется Советом в мэрию города Новосибирска для учета при проведении антикоррупционной экспертизы принятых во исполнение данного решения постановлений мэра города Новосибирска, мэрии города Новосибирска.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3.12. Совет информирует орган прокуратуры об обнаружении в решении Совета, проекте решения Совета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 в случаях, установленных Федеральным законом, и в порядке, установленном Регламентом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4. Отдельные вопросы организации проведения</w:t>
      </w:r>
    </w:p>
    <w:p w:rsidR="000C2401" w:rsidRPr="000C2401" w:rsidRDefault="000C2401" w:rsidP="000C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</w:p>
    <w:p w:rsidR="000C2401" w:rsidRPr="000C2401" w:rsidRDefault="000C2401" w:rsidP="000C2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(введен </w:t>
      </w:r>
      <w:hyperlink r:id="rId36" w:history="1">
        <w:r w:rsidRPr="000C240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</w:t>
      </w:r>
    </w:p>
    <w:p w:rsidR="000C2401" w:rsidRPr="000C2401" w:rsidRDefault="000C2401" w:rsidP="000C24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от 05.12.2018 N 715)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0"/>
      <w:bookmarkEnd w:id="2"/>
      <w:r w:rsidRPr="000C2401">
        <w:rPr>
          <w:rFonts w:ascii="Times New Roman" w:hAnsi="Times New Roman" w:cs="Times New Roman"/>
          <w:sz w:val="28"/>
          <w:szCs w:val="28"/>
        </w:rPr>
        <w:t>4.1.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4.2. В целях обеспечения возможности проведения независимой антикоррупционной экспертизы проектов решений Совета внесенные в Совет в соответствии с Регламентом Совета проекты решений Совета размещаются отделом информационного обеспечения и мониторинга Совета на официальном сайте Совета в информационно-телекоммуникационной сети "Интернет" (далее - официальный сайт Совета) в течение 4 рабочих дней со дня подготовки управлением по правовым и экономическим вопросам Совета заключения на проект решения Совета.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Проекты решений Совета размещаются на официальном сайте Совета не менее чем на 7 календарных дней.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4.3. Юридические и физические лица, указанные в </w:t>
      </w:r>
      <w:hyperlink w:anchor="P110" w:history="1">
        <w:r w:rsidRPr="000C2401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0C2401">
        <w:rPr>
          <w:rFonts w:ascii="Times New Roman" w:hAnsi="Times New Roman" w:cs="Times New Roman"/>
          <w:sz w:val="28"/>
          <w:szCs w:val="28"/>
        </w:rPr>
        <w:t xml:space="preserve"> Положения, в течение 7 календарных дней со дня размещения проекта решения Совета на официальном сайте Совета вправе представить заключение по результатам независимой антикоррупционной экспертизы по форме, утвержденной приказом Министерства юстиции Российской Федерации.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>Заключение по результатам независимой антикоррупционной экспертизы направляется в Совет на бумажном носителе и (или) в форме электронного документа на адрес электронной почты: gorsovetnsk@admnsk.ru.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401">
        <w:rPr>
          <w:rFonts w:ascii="Times New Roman" w:hAnsi="Times New Roman" w:cs="Times New Roman"/>
          <w:sz w:val="28"/>
          <w:szCs w:val="28"/>
        </w:rPr>
        <w:t xml:space="preserve">4.4. Заключение по результатам независимой антикоррупционной экспертизы носит рекомендательный характер и подлежит рассмотрению в порядке, установленном Регламентом Совета. По результатам рассмотрения гражданину или организации, проводившим независимую </w:t>
      </w:r>
      <w:r w:rsidRPr="000C2401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факторах и (или) предложения о способе устранения выявленных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выявленными в решении Совета или проекте решения Совета </w:t>
      </w:r>
      <w:proofErr w:type="spellStart"/>
      <w:r w:rsidRPr="000C2401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0C2401">
        <w:rPr>
          <w:rFonts w:ascii="Times New Roman" w:hAnsi="Times New Roman" w:cs="Times New Roman"/>
          <w:sz w:val="28"/>
          <w:szCs w:val="28"/>
        </w:rPr>
        <w:t xml:space="preserve"> факторами.</w:t>
      </w: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01" w:rsidRPr="000C2401" w:rsidRDefault="000C2401" w:rsidP="000C240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E697E" w:rsidRPr="000C2401" w:rsidRDefault="001E697E" w:rsidP="000C2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97E" w:rsidRPr="000C2401" w:rsidSect="00B2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01"/>
    <w:rsid w:val="000C2401"/>
    <w:rsid w:val="001E697E"/>
    <w:rsid w:val="00B61F90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4F06"/>
  <w15:chartTrackingRefBased/>
  <w15:docId w15:val="{F050A0D4-A18A-43B6-B69F-1CB19B7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4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9F4C69E43D925A6D1F32EC21C437EEAAAD4A95B49625F5080439ECAF756CDC8A4E326F67BF90CE33D35EA066A5CD8EF26B3CAAD034EBDBE4CC427Eb6r7J" TargetMode="External"/><Relationship Id="rId18" Type="http://schemas.openxmlformats.org/officeDocument/2006/relationships/hyperlink" Target="consultantplus://offline/ref=159F4C69E43D925A6D1F2CE137A869E7A0A61C90B49126AA53513FBBF0256A89CA0E343A24FB9DCD31D80AF127FB94DFB72031A3CF28EBD0bFrBJ" TargetMode="External"/><Relationship Id="rId26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21" Type="http://schemas.openxmlformats.org/officeDocument/2006/relationships/hyperlink" Target="consultantplus://offline/ref=159F4C69E43D925A6D1F32EC21C437EEAAAD4A95B49729F40A0039ECAF756CDC8A4E326F67BF90CE33D35EA064A5CD8EF26B3CAAD034EBDBE4CC427Eb6r7J" TargetMode="External"/><Relationship Id="rId34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7" Type="http://schemas.openxmlformats.org/officeDocument/2006/relationships/hyperlink" Target="consultantplus://offline/ref=159F4C69E43D925A6D1F32EC21C437EEAAAD4A95B49625F5080439ECAF756CDC8A4E326F67BF90CE33D35EA066A5CD8EF26B3CAAD034EBDBE4CC427Eb6r7J" TargetMode="External"/><Relationship Id="rId12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17" Type="http://schemas.openxmlformats.org/officeDocument/2006/relationships/hyperlink" Target="consultantplus://offline/ref=159F4C69E43D925A6D1F2CE137A869E7A0AE1198B69526AA53513FBBF0256A89CA0E343A24FB9DCA33D80AF127FB94DFB72031A3CF28EBD0bFrBJ" TargetMode="External"/><Relationship Id="rId25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33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9F4C69E43D925A6D1F2CE137A869E7A1AE139DBEC071A8020431BEF8753099DC47393A3AFB94D131D35CbAr1J" TargetMode="External"/><Relationship Id="rId20" Type="http://schemas.openxmlformats.org/officeDocument/2006/relationships/hyperlink" Target="consultantplus://offline/ref=159F4C69E43D925A6D1F2CE137A869E7A1A41499B49526AA53513FBBF0256A89CA0E343A24FB9DCD34D80AF127FB94DFB72031A3CF28EBD0bFrBJ" TargetMode="External"/><Relationship Id="rId29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11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24" Type="http://schemas.openxmlformats.org/officeDocument/2006/relationships/hyperlink" Target="consultantplus://offline/ref=159F4C69E43D925A6D1F32EC21C437EEAAAD4A95B49625F5080439ECAF756CDC8A4E326F67BF90CE33D35EA065A5CD8EF26B3CAAD034EBDBE4CC427Eb6r7J" TargetMode="External"/><Relationship Id="rId32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15" Type="http://schemas.openxmlformats.org/officeDocument/2006/relationships/hyperlink" Target="consultantplus://offline/ref=159F4C69E43D925A6D1F32EC21C437EEAAAD4A95B49729F40A0039ECAF756CDC8A4E326F67BF90CE33D35EA065A5CD8EF26B3CAAD034EBDBE4CC427Eb6r7J" TargetMode="External"/><Relationship Id="rId23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28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36" Type="http://schemas.openxmlformats.org/officeDocument/2006/relationships/hyperlink" Target="consultantplus://offline/ref=159F4C69E43D925A6D1F32EC21C437EEAAAD4A95B49729F40A0039ECAF756CDC8A4E326F67BF90CE33D35EA06BA5CD8EF26B3CAAD034EBDBE4CC427Eb6r7J" TargetMode="External"/><Relationship Id="rId10" Type="http://schemas.openxmlformats.org/officeDocument/2006/relationships/hyperlink" Target="consultantplus://offline/ref=159F4C69E43D925A6D1F32EC21C437EEAAAD4A95B4922DFB060C39ECAF756CDC8A4E326F67BF90CE33D35DA563A5CD8EF26B3CAAD034EBDBE4CC427Eb6r7J" TargetMode="External"/><Relationship Id="rId19" Type="http://schemas.openxmlformats.org/officeDocument/2006/relationships/hyperlink" Target="consultantplus://offline/ref=159F4C69E43D925A6D1F32EC21C437EEAAAD4A95B4922DFB060C39ECAF756CDC8A4E326F75BFC8C233D240A06AB09BDFB4b3rFJ" TargetMode="External"/><Relationship Id="rId31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9F4C69E43D925A6D1F2CE137A869E7A0A61C90B49126AA53513FBBF0256A89CA0E343A24FB9DCD31D80AF127FB94DFB72031A3CF28EBD0bFrBJ" TargetMode="External"/><Relationship Id="rId14" Type="http://schemas.openxmlformats.org/officeDocument/2006/relationships/hyperlink" Target="consultantplus://offline/ref=159F4C69E43D925A6D1F32EC21C437EEAAAD4A95B49729F40A0039ECAF756CDC8A4E326F67BF90CE33D35EA066A5CD8EF26B3CAAD034EBDBE4CC427Eb6r7J" TargetMode="External"/><Relationship Id="rId22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27" Type="http://schemas.openxmlformats.org/officeDocument/2006/relationships/hyperlink" Target="consultantplus://offline/ref=159F4C69E43D925A6D1F32EC21C437EEAAAD4A95B49625F5080439ECAF756CDC8A4E326F67BF90CE33D35EA064A5CD8EF26B3CAAD034EBDBE4CC427Eb6r7J" TargetMode="External"/><Relationship Id="rId30" Type="http://schemas.openxmlformats.org/officeDocument/2006/relationships/hyperlink" Target="consultantplus://offline/ref=159F4C69E43D925A6D1F32EC21C437EEAAAD4A95B09E2BF8070E64E6A72C60DE8D416D7860F69CCF33D35EA568FAC89BE33331ABCF2AE2CCF8CE40b7rDJ" TargetMode="External"/><Relationship Id="rId35" Type="http://schemas.openxmlformats.org/officeDocument/2006/relationships/hyperlink" Target="consultantplus://offline/ref=159F4C69E43D925A6D1F32EC21C437EEAAAD4A95BC9124FC0D0E64E6A72C60DE8D416D7860F69CCF33D35EA568FAC89BE33331ABCF2AE2CCF8CE40b7rDJ" TargetMode="External"/><Relationship Id="rId8" Type="http://schemas.openxmlformats.org/officeDocument/2006/relationships/hyperlink" Target="consultantplus://offline/ref=159F4C69E43D925A6D1F32EC21C437EEAAAD4A95B49729F40A0039ECAF756CDC8A4E326F67BF90CE33D35EA066A5CD8EF26B3CAAD034EBDBE4CC427Eb6r7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2834</Words>
  <Characters>16154</Characters>
  <Application>Microsoft Office Word</Application>
  <DocSecurity>0</DocSecurity>
  <Lines>134</Lines>
  <Paragraphs>37</Paragraphs>
  <ScaleCrop>false</ScaleCrop>
  <Company>diakov.net</Company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1</cp:revision>
  <dcterms:created xsi:type="dcterms:W3CDTF">2021-09-01T09:43:00Z</dcterms:created>
  <dcterms:modified xsi:type="dcterms:W3CDTF">2021-09-01T09:43:00Z</dcterms:modified>
</cp:coreProperties>
</file>